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41C3" w:rsidRDefault="009641C3">
      <w:pPr>
        <w:jc w:val="right"/>
      </w:pPr>
    </w:p>
    <w:p w:rsidR="009641C3" w:rsidRDefault="00B06BEB">
      <w:pPr>
        <w:rPr>
          <w:b/>
          <w:sz w:val="28"/>
        </w:rPr>
      </w:pPr>
      <w:r>
        <w:rPr>
          <w:b/>
          <w:sz w:val="28"/>
        </w:rPr>
        <w:t>Therapiefreiheit – ein Privileg mit Verantwortung</w:t>
      </w:r>
    </w:p>
    <w:p w:rsidR="009641C3" w:rsidRDefault="00B06BEB">
      <w:pPr>
        <w:spacing w:before="240"/>
      </w:pPr>
      <w:r>
        <w:rPr>
          <w:b/>
        </w:rPr>
        <w:t xml:space="preserve">Wien, 30.05.2018 – Therapiefreiheit. Was bedeutet Therapiefreiheit für behandelnde Ärztinnen und Ärzte? Welche ökonomischen Aspekte </w:t>
      </w:r>
      <w:r>
        <w:rPr>
          <w:b/>
        </w:rPr>
        <w:t>sind zu berücksichtigen? Welche anderen Interessen stecken dahinter? Diesen und weiteren Fragen widmete sich die Karl Landsteiner Gesellschaft in Zusammenarbeit mit vielgesundheit.at beim 96. Gesundheitspolitische Forum am 29. Mai 2018 in Wien.</w:t>
      </w:r>
    </w:p>
    <w:p w:rsidR="009641C3" w:rsidRDefault="00B06BEB">
      <w:pPr>
        <w:rPr>
          <w:rFonts w:cs="Calibri"/>
        </w:rPr>
      </w:pPr>
      <w:r>
        <w:rPr>
          <w:rFonts w:cs="Calibri"/>
        </w:rPr>
        <w:t>Therapiefre</w:t>
      </w:r>
      <w:r>
        <w:rPr>
          <w:rFonts w:cs="Calibri"/>
        </w:rPr>
        <w:t>iheit ist ein Begriff, den man im Brockhaus, im Ärztegesetz oder im allgemeinen Sozialversicherungsgesetz (ASVG) umsonst nachschlägt. Was Mediziner, Juristen und Gesundheitsökonomen unter dem Begriff der Therapiefreiheit verstehen und was man für den Erhal</w:t>
      </w:r>
      <w:r>
        <w:rPr>
          <w:rFonts w:cs="Calibri"/>
        </w:rPr>
        <w:t xml:space="preserve">t der sozialen Gerechtigkeit benötigt, wurde am gestrigen Abend unter der Moderation von Elisabeth </w:t>
      </w:r>
      <w:proofErr w:type="spellStart"/>
      <w:r>
        <w:rPr>
          <w:rFonts w:cs="Calibri"/>
        </w:rPr>
        <w:t>Tschachler</w:t>
      </w:r>
      <w:proofErr w:type="spellEnd"/>
      <w:r>
        <w:rPr>
          <w:rFonts w:cs="Calibri"/>
        </w:rPr>
        <w:t>, Chefredakteurin der Österreichische Krankenhauszeitung, angeregt diskutiert. Mit am Podium in der Sky Lounge der Universität Wien saßen: MR Dr.me</w:t>
      </w:r>
      <w:r>
        <w:rPr>
          <w:rFonts w:cs="Calibri"/>
        </w:rPr>
        <w:t xml:space="preserve">d. Susanne </w:t>
      </w:r>
      <w:proofErr w:type="spellStart"/>
      <w:r>
        <w:rPr>
          <w:rFonts w:cs="Calibri"/>
        </w:rPr>
        <w:t>Rabady</w:t>
      </w:r>
      <w:proofErr w:type="spellEnd"/>
      <w:r>
        <w:rPr>
          <w:rFonts w:cs="Calibri"/>
        </w:rPr>
        <w:t xml:space="preserve">, Wissenschaftsreferentin der Österreichischen Gesellschaft für Allgemein- und Familienmedizin und Präsidentin der Niederösterreichischen Gesellschaft für Allgemein- und Familienmedizin, Dr. Maria-Luise Plank, Juristin und Hon. Prof. (FH) </w:t>
      </w:r>
      <w:r>
        <w:rPr>
          <w:rFonts w:cs="Calibri"/>
        </w:rPr>
        <w:t>Dr. Bernhard Rupp, MBA, Gesundheitsökonom und Jurist sowie Leiter des Bereichs Health Economics an der Karl Landsteiner Privatuniversität für Gesundheitswissenschaften Krems.</w:t>
      </w:r>
    </w:p>
    <w:p w:rsidR="009641C3" w:rsidRDefault="00B06BEB">
      <w:pPr>
        <w:spacing w:after="0"/>
        <w:rPr>
          <w:b/>
        </w:rPr>
      </w:pPr>
      <w:r>
        <w:rPr>
          <w:b/>
        </w:rPr>
        <w:t>Freiheit und Verantwortung</w:t>
      </w:r>
    </w:p>
    <w:p w:rsidR="009641C3" w:rsidRDefault="00B06BEB">
      <w:r>
        <w:t xml:space="preserve">Für die Allgemeinmedizinerin Dr. Susanne </w:t>
      </w:r>
      <w:proofErr w:type="spellStart"/>
      <w:r>
        <w:t>Rabady</w:t>
      </w:r>
      <w:proofErr w:type="spellEnd"/>
      <w:r>
        <w:t xml:space="preserve"> bedeut</w:t>
      </w:r>
      <w:r>
        <w:t xml:space="preserve">et Therapiefreiheit eine Therapieverantwortung, die man für jeden individuellen Patienten treffen muss. Sie ist evidenzbasiert, beruht auf Erfahrungen und Expertisen, muss also begründbar sein, und kann nur durch den betreuenden Arzt übernommen werden. </w:t>
      </w:r>
    </w:p>
    <w:p w:rsidR="009641C3" w:rsidRDefault="00B06BEB">
      <w:pPr>
        <w:suppressAutoHyphens w:val="0"/>
        <w:spacing w:after="0"/>
        <w:rPr>
          <w:b/>
        </w:rPr>
      </w:pPr>
      <w:r>
        <w:rPr>
          <w:b/>
        </w:rPr>
        <w:t>Ök</w:t>
      </w:r>
      <w:r>
        <w:rPr>
          <w:b/>
        </w:rPr>
        <w:t>onomische Therapien</w:t>
      </w:r>
    </w:p>
    <w:p w:rsidR="009641C3" w:rsidRDefault="00B06BEB">
      <w:pPr>
        <w:suppressAutoHyphens w:val="0"/>
      </w:pPr>
      <w:r>
        <w:t>Eine ökonomisch motivierte Therapieumstellung, hier ist man sich einig, ist vielen Patienten nicht zumutbar. Da wir in Österreich ein Sozialversicherungssystem haben, was bedeutet, dass die Gesamtheit die Leistungen des Einzelnen mitfin</w:t>
      </w:r>
      <w:r>
        <w:t>anziert, muss auch im Einzelfall eine Ökonomieprüfung stattfinden. Der Chefarzt übernimmt hier als Kostenkontrollinstrument eine wichtige Rolle, hat aber nur selten einen so guten Einblick in die Krankengeschichte eines Patienten, wie dessen behandelnder A</w:t>
      </w:r>
      <w:r>
        <w:t xml:space="preserve">rzt. </w:t>
      </w:r>
      <w:r>
        <w:br/>
      </w:r>
      <w:r>
        <w:t>Doch es gibt auch andere Stolpersteine bei einer ökonomischen Therapiewahl. Das Kürzel PM hinter der Bezeichnung eines Arzneimittels im Erstattungskodex (kurz EKO) definiert „Arzneispezialitäten, für die eine Vereinbarung über ein Preismodell mit dem</w:t>
      </w:r>
      <w:r>
        <w:t xml:space="preserve"> vertriebsberechtigten Unternehmen vorliegt“. Das wiederum bedeutet, dass hier keine Preistransparenz gegeben ist und es daher den Verschreibenden unmöglich ist, ein günstiges Mittel zu eruieren. Hier sieht Dr. Maria-Luise Plank eine „Bringschuld der Sozia</w:t>
      </w:r>
      <w:r>
        <w:t xml:space="preserve">lversicherungen“, um ökonomische Produkte überhaupt erkennbar zu machen. </w:t>
      </w:r>
    </w:p>
    <w:p w:rsidR="009641C3" w:rsidRDefault="00B06BEB">
      <w:r>
        <w:rPr>
          <w:b/>
        </w:rPr>
        <w:t>Aussichten</w:t>
      </w:r>
      <w:r>
        <w:br/>
      </w:r>
      <w:r>
        <w:t>„Wir haben ein gutes System, das vorsichtig ausgebaut werden muss“, so Dr. Bernhard Rupp. Für einen Erhalt der sozialen Gerechtigkeit müssen in einem offenen Diskurs trans</w:t>
      </w:r>
      <w:r>
        <w:t>parente und haltbare Lösungen gefunden werden, stimmen die Expertinnen und Experten überein.</w:t>
      </w:r>
    </w:p>
    <w:p w:rsidR="009641C3" w:rsidRDefault="009641C3"/>
    <w:p w:rsidR="009641C3" w:rsidRDefault="00B06BEB">
      <w:pPr>
        <w:spacing w:after="0" w:line="240" w:lineRule="auto"/>
        <w:rPr>
          <w:rFonts w:eastAsia="Times New Roman" w:cs="Calibri"/>
          <w:b/>
          <w:lang w:eastAsia="de-AT"/>
        </w:rPr>
      </w:pPr>
      <w:r>
        <w:rPr>
          <w:rFonts w:eastAsia="Times New Roman" w:cs="Calibri"/>
          <w:b/>
          <w:lang w:eastAsia="de-AT"/>
        </w:rPr>
        <w:lastRenderedPageBreak/>
        <w:t>Bildmaterial</w:t>
      </w:r>
    </w:p>
    <w:p w:rsidR="009641C3" w:rsidRDefault="00B06BEB">
      <w:pPr>
        <w:spacing w:after="0" w:line="240" w:lineRule="auto"/>
        <w:rPr>
          <w:rFonts w:eastAsia="Times New Roman" w:cs="Calibri"/>
          <w:lang w:eastAsia="de-AT"/>
        </w:rPr>
      </w:pPr>
      <w:r>
        <w:rPr>
          <w:rFonts w:eastAsia="Times New Roman" w:cs="Calibri"/>
          <w:lang w:eastAsia="de-AT"/>
        </w:rPr>
        <w:t>Copyrights</w:t>
      </w:r>
    </w:p>
    <w:p w:rsidR="009641C3" w:rsidRDefault="00B06BEB">
      <w:pPr>
        <w:spacing w:after="0" w:line="240" w:lineRule="auto"/>
        <w:rPr>
          <w:rFonts w:eastAsia="Times New Roman" w:cs="Calibri"/>
          <w:lang w:eastAsia="de-AT"/>
        </w:rPr>
      </w:pPr>
      <w:r>
        <w:rPr>
          <w:rFonts w:eastAsia="Times New Roman" w:cs="Calibri"/>
          <w:lang w:eastAsia="de-AT"/>
        </w:rPr>
        <w:t>Karl Landsteiner Gesellschaft</w:t>
      </w:r>
    </w:p>
    <w:p w:rsidR="009641C3" w:rsidRDefault="00B06BEB">
      <w:pPr>
        <w:spacing w:after="0" w:line="240" w:lineRule="auto"/>
      </w:pPr>
      <w:r>
        <w:rPr>
          <w:rFonts w:eastAsia="Times New Roman" w:cs="Calibri"/>
          <w:lang w:eastAsia="de-AT"/>
        </w:rPr>
        <w:t xml:space="preserve">Fotograf: Sebastian Freiler </w:t>
      </w:r>
      <w:hyperlink r:id="rId7" w:history="1">
        <w:r>
          <w:rPr>
            <w:rFonts w:eastAsia="Times New Roman" w:cs="Calibri"/>
            <w:lang w:eastAsia="de-AT"/>
          </w:rPr>
          <w:t>www.sebastianfreiler.com</w:t>
        </w:r>
      </w:hyperlink>
    </w:p>
    <w:p w:rsidR="009641C3" w:rsidRDefault="00B06BEB">
      <w:pPr>
        <w:spacing w:after="0"/>
      </w:pPr>
      <w:r>
        <w:rPr>
          <w:rFonts w:eastAsia="Times New Roman" w:cs="Calibri"/>
          <w:lang w:eastAsia="de-AT"/>
        </w:rPr>
        <w:t>Foto G</w:t>
      </w:r>
      <w:r>
        <w:rPr>
          <w:rFonts w:eastAsia="Times New Roman" w:cs="Calibri"/>
          <w:lang w:eastAsia="de-AT"/>
        </w:rPr>
        <w:t>PF_ 0019_Therapiefreiheit_</w:t>
      </w:r>
      <w:proofErr w:type="gramStart"/>
      <w:r>
        <w:rPr>
          <w:rFonts w:eastAsia="Times New Roman" w:cs="Calibri"/>
          <w:lang w:eastAsia="de-AT"/>
        </w:rPr>
        <w:t>Nachbericht</w:t>
      </w:r>
      <w:r w:rsidR="00DF7DF8" w:rsidRPr="00DF7DF8">
        <w:rPr>
          <w:lang w:eastAsia="de-AT"/>
        </w:rPr>
        <w:t xml:space="preserve"> </w:t>
      </w:r>
      <w:r w:rsidR="00DF7DF8">
        <w:rPr>
          <w:lang w:eastAsia="de-AT"/>
        </w:rPr>
        <w:t>:</w:t>
      </w:r>
      <w:proofErr w:type="gramEnd"/>
      <w:r w:rsidR="00DF7DF8">
        <w:rPr>
          <w:lang w:eastAsia="de-AT"/>
        </w:rPr>
        <w:t xml:space="preserve"> v.l.n.r.: </w:t>
      </w:r>
      <w:r w:rsidR="00DF7DF8">
        <w:t xml:space="preserve">Bernhard Rupp, Maria-Luise Plank, Elisabeth </w:t>
      </w:r>
      <w:proofErr w:type="spellStart"/>
      <w:r w:rsidR="00DF7DF8">
        <w:t>Tschachler</w:t>
      </w:r>
      <w:proofErr w:type="spellEnd"/>
      <w:r w:rsidR="00DF7DF8">
        <w:t xml:space="preserve">, Susanne </w:t>
      </w:r>
      <w:proofErr w:type="spellStart"/>
      <w:r w:rsidR="00DF7DF8">
        <w:t>Rabady</w:t>
      </w:r>
      <w:proofErr w:type="spellEnd"/>
      <w:r w:rsidR="00DF7DF8">
        <w:t>, Paul Klitsch</w:t>
      </w:r>
      <w:bookmarkStart w:id="0" w:name="_GoBack"/>
      <w:bookmarkEnd w:id="0"/>
    </w:p>
    <w:p w:rsidR="00DF7DF8" w:rsidRDefault="00DF7DF8">
      <w:pPr>
        <w:spacing w:after="0"/>
      </w:pPr>
    </w:p>
    <w:p w:rsidR="009641C3" w:rsidRDefault="00B06BEB">
      <w:pPr>
        <w:spacing w:after="0" w:line="240" w:lineRule="auto"/>
        <w:rPr>
          <w:rFonts w:eastAsia="Times New Roman" w:cs="Calibri"/>
          <w:b/>
          <w:lang w:eastAsia="de-AT"/>
        </w:rPr>
      </w:pPr>
      <w:r>
        <w:rPr>
          <w:rFonts w:eastAsia="Times New Roman" w:cs="Calibri"/>
          <w:b/>
          <w:lang w:eastAsia="de-AT"/>
        </w:rPr>
        <w:t xml:space="preserve">Über das Gesundheitspolitische Forum </w:t>
      </w:r>
    </w:p>
    <w:p w:rsidR="009641C3" w:rsidRDefault="00B06BEB">
      <w:pPr>
        <w:spacing w:after="0" w:line="240" w:lineRule="auto"/>
        <w:rPr>
          <w:rFonts w:eastAsia="Times New Roman" w:cs="Calibri"/>
          <w:lang w:eastAsia="de-AT"/>
        </w:rPr>
      </w:pPr>
      <w:r>
        <w:rPr>
          <w:rFonts w:eastAsia="Times New Roman" w:cs="Calibri"/>
          <w:lang w:eastAsia="de-AT"/>
        </w:rPr>
        <w:t xml:space="preserve">Das Gesundheitspolitische Forum, das seit dem Gründungsjahr 2008 monatlich stattfindet, ist eine </w:t>
      </w:r>
      <w:r>
        <w:rPr>
          <w:rFonts w:eastAsia="Times New Roman" w:cs="Calibri"/>
          <w:lang w:eastAsia="de-AT"/>
        </w:rPr>
        <w:t xml:space="preserve">seit Jahren etablierte und sehr geschätzte Informations- u. Diskussionsplattform für die Akteure und Entscheidungsträger im österreichischen Gesundheitswesen. </w:t>
      </w:r>
    </w:p>
    <w:p w:rsidR="009641C3" w:rsidRDefault="00B06BEB">
      <w:pPr>
        <w:spacing w:after="0" w:line="240" w:lineRule="auto"/>
        <w:rPr>
          <w:rFonts w:eastAsia="Times New Roman" w:cs="Calibri"/>
          <w:lang w:eastAsia="de-AT"/>
        </w:rPr>
      </w:pPr>
      <w:r>
        <w:rPr>
          <w:rFonts w:eastAsia="Times New Roman" w:cs="Calibri"/>
          <w:lang w:eastAsia="de-AT"/>
        </w:rPr>
        <w:t>Diese bietet den geladenen Teilnehmern ein Netzwerk für Diskussion, Kommunikation und Interaktio</w:t>
      </w:r>
      <w:r>
        <w:rPr>
          <w:rFonts w:eastAsia="Times New Roman" w:cs="Calibri"/>
          <w:lang w:eastAsia="de-AT"/>
        </w:rPr>
        <w:t xml:space="preserve">n. Seit September 2017 wird das Gesundheitspolitische Forum der Karl Landsteiner Gesellschaft in Kooperation mit vielgesundheit.at abgehalten. </w:t>
      </w:r>
    </w:p>
    <w:p w:rsidR="009641C3" w:rsidRDefault="009641C3">
      <w:pPr>
        <w:spacing w:after="0" w:line="240" w:lineRule="auto"/>
        <w:rPr>
          <w:rFonts w:eastAsia="Times New Roman" w:cs="Calibri"/>
          <w:lang w:eastAsia="de-AT"/>
        </w:rPr>
      </w:pPr>
    </w:p>
    <w:p w:rsidR="009641C3" w:rsidRDefault="00B06BEB">
      <w:pPr>
        <w:spacing w:after="0" w:line="240" w:lineRule="auto"/>
        <w:rPr>
          <w:rFonts w:eastAsia="Times New Roman" w:cs="Calibri"/>
          <w:b/>
          <w:lang w:eastAsia="de-AT"/>
        </w:rPr>
      </w:pPr>
      <w:r>
        <w:rPr>
          <w:rFonts w:eastAsia="Times New Roman" w:cs="Calibri"/>
          <w:b/>
          <w:lang w:eastAsia="de-AT"/>
        </w:rPr>
        <w:t>Über vielgesundheit.at - der digitale Gesundheitscampus</w:t>
      </w:r>
    </w:p>
    <w:p w:rsidR="009641C3" w:rsidRDefault="00B06BEB">
      <w:pPr>
        <w:spacing w:after="0" w:line="240" w:lineRule="auto"/>
        <w:rPr>
          <w:rFonts w:eastAsia="Times New Roman" w:cs="Calibri"/>
          <w:lang w:eastAsia="de-AT"/>
        </w:rPr>
      </w:pPr>
      <w:r>
        <w:rPr>
          <w:rFonts w:eastAsia="Times New Roman" w:cs="Calibri"/>
          <w:lang w:eastAsia="de-AT"/>
        </w:rPr>
        <w:t xml:space="preserve">Als Unternehmen der </w:t>
      </w:r>
      <w:proofErr w:type="spellStart"/>
      <w:r>
        <w:rPr>
          <w:rFonts w:eastAsia="Times New Roman" w:cs="Calibri"/>
          <w:lang w:eastAsia="de-AT"/>
        </w:rPr>
        <w:t>teamworx</w:t>
      </w:r>
      <w:proofErr w:type="spellEnd"/>
      <w:r>
        <w:rPr>
          <w:rFonts w:eastAsia="Times New Roman" w:cs="Calibri"/>
          <w:lang w:eastAsia="de-AT"/>
        </w:rPr>
        <w:t xml:space="preserve"> </w:t>
      </w:r>
      <w:proofErr w:type="spellStart"/>
      <w:r>
        <w:rPr>
          <w:rFonts w:eastAsia="Times New Roman" w:cs="Calibri"/>
          <w:lang w:eastAsia="de-AT"/>
        </w:rPr>
        <w:t>mediamanagement</w:t>
      </w:r>
      <w:proofErr w:type="spellEnd"/>
      <w:r>
        <w:rPr>
          <w:rFonts w:eastAsia="Times New Roman" w:cs="Calibri"/>
          <w:lang w:eastAsia="de-AT"/>
        </w:rPr>
        <w:t xml:space="preserve"> GmbH </w:t>
      </w:r>
      <w:r>
        <w:rPr>
          <w:rFonts w:eastAsia="Times New Roman" w:cs="Calibri"/>
          <w:lang w:eastAsia="de-AT"/>
        </w:rPr>
        <w:t xml:space="preserve">produziert vielgesundheit.at digitale </w:t>
      </w:r>
    </w:p>
    <w:p w:rsidR="009641C3" w:rsidRDefault="00B06BEB">
      <w:pPr>
        <w:spacing w:after="0" w:line="240" w:lineRule="auto"/>
        <w:rPr>
          <w:rFonts w:eastAsia="Times New Roman" w:cs="Calibri"/>
          <w:lang w:eastAsia="de-AT"/>
        </w:rPr>
      </w:pPr>
      <w:r>
        <w:rPr>
          <w:rFonts w:eastAsia="Times New Roman" w:cs="Calibri"/>
          <w:lang w:eastAsia="de-AT"/>
        </w:rPr>
        <w:t>Konzepte sowie national und international approbierte e-</w:t>
      </w:r>
      <w:proofErr w:type="spellStart"/>
      <w:r>
        <w:rPr>
          <w:rFonts w:eastAsia="Times New Roman" w:cs="Calibri"/>
          <w:lang w:eastAsia="de-AT"/>
        </w:rPr>
        <w:t>Learnings</w:t>
      </w:r>
      <w:proofErr w:type="spellEnd"/>
      <w:r>
        <w:rPr>
          <w:rFonts w:eastAsia="Times New Roman" w:cs="Calibri"/>
          <w:lang w:eastAsia="de-AT"/>
        </w:rPr>
        <w:t xml:space="preserve"> für alle Gesundheitsberufe wie beispielsweise für Ärzte, Apotheker oder Pflegepersonal. </w:t>
      </w:r>
    </w:p>
    <w:p w:rsidR="009641C3" w:rsidRDefault="009641C3">
      <w:pPr>
        <w:spacing w:after="0" w:line="240" w:lineRule="auto"/>
        <w:rPr>
          <w:rFonts w:eastAsia="Times New Roman" w:cs="Calibri"/>
          <w:lang w:eastAsia="de-AT"/>
        </w:rPr>
      </w:pPr>
    </w:p>
    <w:p w:rsidR="009641C3" w:rsidRDefault="00B06BEB">
      <w:pPr>
        <w:spacing w:after="0" w:line="240" w:lineRule="auto"/>
        <w:rPr>
          <w:rFonts w:eastAsia="Times New Roman" w:cs="Calibri"/>
          <w:b/>
          <w:lang w:eastAsia="de-AT"/>
        </w:rPr>
      </w:pPr>
      <w:r>
        <w:rPr>
          <w:rFonts w:eastAsia="Times New Roman" w:cs="Calibri"/>
          <w:b/>
          <w:lang w:eastAsia="de-AT"/>
        </w:rPr>
        <w:t>Rückfragehinweise:</w:t>
      </w:r>
    </w:p>
    <w:p w:rsidR="009641C3" w:rsidRDefault="00B06BEB">
      <w:pPr>
        <w:spacing w:after="0" w:line="240" w:lineRule="auto"/>
        <w:rPr>
          <w:rFonts w:eastAsia="Times New Roman" w:cs="Calibri"/>
          <w:lang w:eastAsia="de-AT"/>
        </w:rPr>
      </w:pPr>
      <w:r>
        <w:rPr>
          <w:rFonts w:eastAsia="Times New Roman" w:cs="Calibri"/>
          <w:lang w:eastAsia="de-AT"/>
        </w:rPr>
        <w:t>Mag. Katharina Schlaffer</w:t>
      </w:r>
    </w:p>
    <w:p w:rsidR="009641C3" w:rsidRDefault="00B06BEB">
      <w:pPr>
        <w:spacing w:after="0" w:line="240" w:lineRule="auto"/>
        <w:rPr>
          <w:rFonts w:eastAsia="Times New Roman" w:cs="Calibri"/>
          <w:lang w:eastAsia="de-AT"/>
        </w:rPr>
      </w:pPr>
      <w:r>
        <w:rPr>
          <w:rFonts w:eastAsia="Times New Roman" w:cs="Calibri"/>
          <w:lang w:eastAsia="de-AT"/>
        </w:rPr>
        <w:t>Redaktion, vielge</w:t>
      </w:r>
      <w:r>
        <w:rPr>
          <w:rFonts w:eastAsia="Times New Roman" w:cs="Calibri"/>
          <w:lang w:eastAsia="de-AT"/>
        </w:rPr>
        <w:t xml:space="preserve">sundheit.at </w:t>
      </w:r>
    </w:p>
    <w:p w:rsidR="009641C3" w:rsidRDefault="00B06BEB">
      <w:pPr>
        <w:spacing w:after="0" w:line="240" w:lineRule="auto"/>
      </w:pPr>
      <w:r>
        <w:rPr>
          <w:rFonts w:eastAsia="Times New Roman" w:cs="Calibri"/>
          <w:lang w:eastAsia="de-AT"/>
        </w:rPr>
        <w:t xml:space="preserve">Mail: </w:t>
      </w:r>
      <w:hyperlink r:id="rId8" w:history="1">
        <w:r>
          <w:rPr>
            <w:rStyle w:val="Hyperlink"/>
            <w:rFonts w:eastAsia="Times New Roman" w:cs="Calibri"/>
            <w:lang w:eastAsia="de-AT"/>
          </w:rPr>
          <w:t>ks@vielgesundheit.at</w:t>
        </w:r>
      </w:hyperlink>
    </w:p>
    <w:p w:rsidR="009641C3" w:rsidRDefault="00B06BEB">
      <w:pPr>
        <w:spacing w:after="0" w:line="240" w:lineRule="auto"/>
        <w:rPr>
          <w:rFonts w:eastAsia="Times New Roman" w:cs="Calibri"/>
          <w:lang w:eastAsia="de-AT"/>
        </w:rPr>
      </w:pPr>
      <w:r>
        <w:rPr>
          <w:rFonts w:eastAsia="Times New Roman" w:cs="Calibri"/>
          <w:lang w:eastAsia="de-AT"/>
        </w:rPr>
        <w:t>Tel.: +43 660 730 64 85</w:t>
      </w:r>
    </w:p>
    <w:p w:rsidR="009641C3" w:rsidRDefault="009641C3">
      <w:pPr>
        <w:spacing w:after="0" w:line="240" w:lineRule="auto"/>
        <w:rPr>
          <w:rFonts w:ascii="Calibri Light" w:eastAsia="Times New Roman" w:hAnsi="Calibri Light" w:cs="Calibri Light"/>
          <w:sz w:val="24"/>
          <w:szCs w:val="28"/>
          <w:lang w:eastAsia="de-AT"/>
        </w:rPr>
      </w:pPr>
    </w:p>
    <w:sectPr w:rsidR="009641C3">
      <w:headerReference w:type="default" r:id="rId9"/>
      <w:pgSz w:w="12240" w:h="15840"/>
      <w:pgMar w:top="1560"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6BEB" w:rsidRDefault="00B06BEB">
      <w:pPr>
        <w:spacing w:after="0" w:line="240" w:lineRule="auto"/>
      </w:pPr>
      <w:r>
        <w:separator/>
      </w:r>
    </w:p>
  </w:endnote>
  <w:endnote w:type="continuationSeparator" w:id="0">
    <w:p w:rsidR="00B06BEB" w:rsidRDefault="00B06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6BEB" w:rsidRDefault="00B06BEB">
      <w:pPr>
        <w:spacing w:after="0" w:line="240" w:lineRule="auto"/>
      </w:pPr>
      <w:r>
        <w:rPr>
          <w:color w:val="000000"/>
        </w:rPr>
        <w:separator/>
      </w:r>
    </w:p>
  </w:footnote>
  <w:footnote w:type="continuationSeparator" w:id="0">
    <w:p w:rsidR="00B06BEB" w:rsidRDefault="00B06B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2A47" w:rsidRDefault="00B06BEB">
    <w:pPr>
      <w:pStyle w:val="Kopfzeile"/>
      <w:jc w:val="right"/>
    </w:pPr>
    <w:r>
      <w:rPr>
        <w:noProof/>
      </w:rPr>
      <w:drawing>
        <wp:inline distT="0" distB="0" distL="0" distR="0">
          <wp:extent cx="2946187" cy="833823"/>
          <wp:effectExtent l="0" t="0" r="6563" b="4377"/>
          <wp:docPr id="1" name="Grafik 2" descr="C:\Users\Viel zu Gesund\AppData\Local\Microsoft\Windows\INetCache\Content.Word\Logo.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946187" cy="833823"/>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041DE6"/>
    <w:multiLevelType w:val="multilevel"/>
    <w:tmpl w:val="4F805C56"/>
    <w:styleLink w:val="LFO3"/>
    <w:lvl w:ilvl="0">
      <w:start w:val="1"/>
      <w:numFmt w:val="decimal"/>
      <w:pStyle w:val="Kathisberschrift"/>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
  <w:rsids>
    <w:rsidRoot w:val="009641C3"/>
    <w:rsid w:val="004B6709"/>
    <w:rsid w:val="009641C3"/>
    <w:rsid w:val="00B06BEB"/>
    <w:rsid w:val="00DF7DF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B2906"/>
  <w15:docId w15:val="{DFFD8550-CEEC-40D0-AAC8-6266B2F89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pPr>
      <w:suppressAutoHyphens/>
    </w:pPr>
    <w:rPr>
      <w:lang w:val="de-AT"/>
    </w:rPr>
  </w:style>
  <w:style w:type="paragraph" w:styleId="berschrift2">
    <w:name w:val="heading 2"/>
    <w:basedOn w:val="Standard"/>
    <w:next w:val="Standard"/>
    <w:pPr>
      <w:keepNext/>
      <w:keepLines/>
      <w:spacing w:before="40" w:after="0"/>
      <w:outlineLvl w:val="1"/>
    </w:pPr>
    <w:rPr>
      <w:rFonts w:ascii="Calibri Light" w:eastAsia="Times New Roman" w:hAnsi="Calibri Light"/>
      <w:color w:val="2F5496"/>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athisberschrift2">
    <w:name w:val="Kathi's Überschrift 2"/>
    <w:basedOn w:val="berschrift2"/>
    <w:autoRedefine/>
    <w:pPr>
      <w:spacing w:before="480" w:after="240" w:line="247" w:lineRule="auto"/>
    </w:pPr>
    <w:rPr>
      <w:color w:val="2E74B5"/>
    </w:rPr>
  </w:style>
  <w:style w:type="character" w:customStyle="1" w:styleId="Kathisberschrift2Zchn">
    <w:name w:val="Kathi's Überschrift 2 Zchn"/>
    <w:basedOn w:val="Absatz-Standardschriftart"/>
    <w:rPr>
      <w:rFonts w:ascii="Calibri Light" w:eastAsia="Times New Roman" w:hAnsi="Calibri Light"/>
      <w:color w:val="2E74B5"/>
      <w:sz w:val="26"/>
      <w:szCs w:val="26"/>
      <w:lang w:val="de-AT"/>
    </w:rPr>
  </w:style>
  <w:style w:type="character" w:customStyle="1" w:styleId="berschrift2Zchn">
    <w:name w:val="Überschrift 2 Zchn"/>
    <w:basedOn w:val="Absatz-Standardschriftart"/>
    <w:rPr>
      <w:rFonts w:ascii="Calibri Light" w:eastAsia="Times New Roman" w:hAnsi="Calibri Light" w:cs="Times New Roman"/>
      <w:color w:val="2F5496"/>
      <w:sz w:val="26"/>
      <w:szCs w:val="26"/>
      <w:lang w:val="de-AT"/>
    </w:rPr>
  </w:style>
  <w:style w:type="paragraph" w:customStyle="1" w:styleId="Kathisberschrift">
    <w:name w:val="Kathis Überschrift"/>
    <w:basedOn w:val="berschrift2"/>
    <w:autoRedefine/>
    <w:pPr>
      <w:numPr>
        <w:numId w:val="1"/>
      </w:numPr>
      <w:spacing w:before="480" w:after="240" w:line="240" w:lineRule="auto"/>
    </w:pPr>
    <w:rPr>
      <w:color w:val="2E74B5"/>
    </w:rPr>
  </w:style>
  <w:style w:type="character" w:styleId="Hyperlink">
    <w:name w:val="Hyperlink"/>
    <w:basedOn w:val="Absatz-Standardschriftart"/>
    <w:rPr>
      <w:color w:val="0563C1"/>
      <w:u w:val="single"/>
    </w:rPr>
  </w:style>
  <w:style w:type="character" w:styleId="NichtaufgelsteErwhnung">
    <w:name w:val="Unresolved Mention"/>
    <w:basedOn w:val="Absatz-Standardschriftart"/>
    <w:rPr>
      <w:color w:val="808080"/>
      <w:shd w:val="clear" w:color="auto" w:fill="E6E6E6"/>
    </w:rPr>
  </w:style>
  <w:style w:type="paragraph" w:styleId="Kopfzeile">
    <w:name w:val="header"/>
    <w:basedOn w:val="Standard"/>
    <w:pPr>
      <w:tabs>
        <w:tab w:val="center" w:pos="4703"/>
        <w:tab w:val="right" w:pos="9406"/>
      </w:tabs>
      <w:spacing w:after="0" w:line="240" w:lineRule="auto"/>
    </w:pPr>
  </w:style>
  <w:style w:type="character" w:customStyle="1" w:styleId="KopfzeileZchn">
    <w:name w:val="Kopfzeile Zchn"/>
    <w:basedOn w:val="Absatz-Standardschriftart"/>
    <w:rPr>
      <w:lang w:val="de-AT"/>
    </w:rPr>
  </w:style>
  <w:style w:type="paragraph" w:styleId="Fuzeile">
    <w:name w:val="footer"/>
    <w:basedOn w:val="Standard"/>
    <w:pPr>
      <w:tabs>
        <w:tab w:val="center" w:pos="4703"/>
        <w:tab w:val="right" w:pos="9406"/>
      </w:tabs>
      <w:spacing w:after="0" w:line="240" w:lineRule="auto"/>
    </w:pPr>
  </w:style>
  <w:style w:type="character" w:customStyle="1" w:styleId="FuzeileZchn">
    <w:name w:val="Fußzeile Zchn"/>
    <w:basedOn w:val="Absatz-Standardschriftart"/>
    <w:rPr>
      <w:lang w:val="de-AT"/>
    </w:rPr>
  </w:style>
  <w:style w:type="character" w:customStyle="1" w:styleId="highlight">
    <w:name w:val="highlight"/>
    <w:basedOn w:val="Absatz-Standardschriftart"/>
  </w:style>
  <w:style w:type="paragraph" w:styleId="Sprechblasentext">
    <w:name w:val="Balloon Text"/>
    <w:basedOn w:val="Standard"/>
    <w:pPr>
      <w:spacing w:after="0" w:line="240" w:lineRule="auto"/>
    </w:pPr>
    <w:rPr>
      <w:rFonts w:ascii="Segoe UI" w:hAnsi="Segoe UI" w:cs="Segoe UI"/>
      <w:sz w:val="18"/>
      <w:szCs w:val="18"/>
    </w:rPr>
  </w:style>
  <w:style w:type="character" w:customStyle="1" w:styleId="SprechblasentextZchn">
    <w:name w:val="Sprechblasentext Zchn"/>
    <w:basedOn w:val="Absatz-Standardschriftart"/>
    <w:rPr>
      <w:rFonts w:ascii="Segoe UI" w:hAnsi="Segoe UI" w:cs="Segoe UI"/>
      <w:sz w:val="18"/>
      <w:szCs w:val="18"/>
      <w:lang w:val="de-AT"/>
    </w:rPr>
  </w:style>
  <w:style w:type="numbering" w:customStyle="1" w:styleId="LFO3">
    <w:name w:val="LFO3"/>
    <w:basedOn w:val="KeineListe"/>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ks@vielgesundheit.at" TargetMode="External"/><Relationship Id="rId3" Type="http://schemas.openxmlformats.org/officeDocument/2006/relationships/settings" Target="settings.xml"/><Relationship Id="rId7" Type="http://schemas.openxmlformats.org/officeDocument/2006/relationships/hyperlink" Target="http://www.sebastianfreil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3871</Characters>
  <Application>Microsoft Office Word</Application>
  <DocSecurity>0</DocSecurity>
  <Lines>67</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Katharina Schlaffer</dc:creator>
  <dc:description/>
  <cp:lastModifiedBy>Martina Kellner</cp:lastModifiedBy>
  <cp:revision>3</cp:revision>
  <cp:lastPrinted>2018-05-30T06:59:00Z</cp:lastPrinted>
  <dcterms:created xsi:type="dcterms:W3CDTF">2018-06-04T07:55:00Z</dcterms:created>
  <dcterms:modified xsi:type="dcterms:W3CDTF">2018-06-04T08:14:00Z</dcterms:modified>
</cp:coreProperties>
</file>